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9E79F" w14:textId="77777777" w:rsidR="003A6AB4" w:rsidRDefault="003A6AB4" w:rsidP="003A6AB4">
      <w:pPr>
        <w:rPr>
          <w:rFonts w:ascii="Arial" w:hAnsi="Arial" w:cs="Arial"/>
          <w:b/>
          <w:color w:val="FF0000"/>
          <w:sz w:val="32"/>
          <w:szCs w:val="32"/>
          <w:lang w:val="en-GB"/>
        </w:rPr>
      </w:pPr>
    </w:p>
    <w:p w14:paraId="633AA5AC" w14:textId="52C3358B" w:rsidR="007D53F7" w:rsidRPr="003A6AB4" w:rsidRDefault="00535CE9" w:rsidP="003A6AB4">
      <w:pPr>
        <w:rPr>
          <w:rFonts w:ascii="Arial" w:hAnsi="Arial" w:cs="Arial"/>
          <w:b/>
          <w:color w:val="FF0000"/>
          <w:sz w:val="32"/>
          <w:szCs w:val="32"/>
        </w:rPr>
      </w:pPr>
      <w:r w:rsidRPr="003A6AB4">
        <w:rPr>
          <w:rFonts w:ascii="Arial" w:hAnsi="Arial" w:cs="Arial"/>
          <w:b/>
          <w:color w:val="FF0000"/>
          <w:sz w:val="32"/>
          <w:szCs w:val="32"/>
        </w:rPr>
        <w:t>Centre Standardisation Declaration</w:t>
      </w:r>
    </w:p>
    <w:p w14:paraId="22632CFD" w14:textId="39C567B9" w:rsidR="00850192" w:rsidRPr="003A6AB4" w:rsidRDefault="007D53F7" w:rsidP="000D0899">
      <w:pPr>
        <w:spacing w:after="240"/>
        <w:rPr>
          <w:rFonts w:ascii="Arial" w:hAnsi="Arial" w:cs="Arial"/>
          <w:b/>
          <w:color w:val="FF0000"/>
          <w:sz w:val="20"/>
          <w:lang w:val="en-GB"/>
        </w:rPr>
      </w:pPr>
      <w:r w:rsidRPr="003A6AB4">
        <w:rPr>
          <w:rFonts w:ascii="Arial" w:hAnsi="Arial" w:cs="Arial"/>
          <w:b/>
          <w:color w:val="FF0000"/>
        </w:rPr>
        <w:t>Technical Qualifications</w:t>
      </w:r>
    </w:p>
    <w:p w14:paraId="7AA542CC" w14:textId="77777777" w:rsidR="000D0899" w:rsidRPr="003A6AB4" w:rsidRDefault="00850192" w:rsidP="00CF5135">
      <w:pPr>
        <w:spacing w:after="160"/>
        <w:rPr>
          <w:rFonts w:ascii="Arial" w:hAnsi="Arial" w:cs="Arial"/>
          <w:color w:val="000000" w:themeColor="text1"/>
          <w:sz w:val="22"/>
          <w:lang w:val="en-GB"/>
        </w:rPr>
      </w:pPr>
      <w:r w:rsidRPr="003A6AB4">
        <w:rPr>
          <w:rFonts w:ascii="Arial" w:hAnsi="Arial" w:cs="Arial"/>
          <w:color w:val="000000" w:themeColor="text1"/>
          <w:sz w:val="22"/>
          <w:lang w:val="en-GB"/>
        </w:rPr>
        <w:t xml:space="preserve"> </w:t>
      </w:r>
    </w:p>
    <w:p w14:paraId="188148C0" w14:textId="6E977AE2" w:rsidR="00850192" w:rsidRPr="003A6AB4" w:rsidRDefault="000D0899" w:rsidP="00CF5135">
      <w:pPr>
        <w:spacing w:after="160"/>
        <w:rPr>
          <w:rFonts w:ascii="Arial" w:hAnsi="Arial" w:cs="Arial"/>
          <w:color w:val="000000" w:themeColor="text1"/>
          <w:szCs w:val="22"/>
          <w:lang w:val="en-GB"/>
        </w:rPr>
      </w:pPr>
      <w:r w:rsidRPr="003A6AB4">
        <w:rPr>
          <w:rFonts w:ascii="Arial" w:hAnsi="Arial" w:cs="Arial"/>
          <w:color w:val="000000" w:themeColor="text1"/>
          <w:szCs w:val="22"/>
          <w:lang w:val="en-GB"/>
        </w:rPr>
        <w:t xml:space="preserve">To be completed by the </w:t>
      </w:r>
      <w:r w:rsidR="00C25B24" w:rsidRPr="003A6AB4">
        <w:rPr>
          <w:rFonts w:ascii="Arial" w:hAnsi="Arial" w:cs="Arial"/>
          <w:color w:val="000000" w:themeColor="text1"/>
          <w:szCs w:val="22"/>
          <w:lang w:val="en-GB"/>
        </w:rPr>
        <w:t>centre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5244"/>
      </w:tblGrid>
      <w:tr w:rsidR="007D53F7" w:rsidRPr="003A6AB4" w14:paraId="31F7BF5C" w14:textId="77777777" w:rsidTr="007D53F7">
        <w:tc>
          <w:tcPr>
            <w:tcW w:w="4957" w:type="dxa"/>
            <w:shd w:val="clear" w:color="auto" w:fill="D9D9D9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1E1C15D" w14:textId="77777777" w:rsidR="007D53F7" w:rsidRPr="003A6AB4" w:rsidRDefault="007D53F7" w:rsidP="00BE67BF">
            <w:pPr>
              <w:rPr>
                <w:rFonts w:ascii="Arial" w:hAnsi="Arial" w:cs="Arial"/>
                <w:b/>
                <w:szCs w:val="22"/>
              </w:rPr>
            </w:pPr>
            <w:r w:rsidRPr="003A6AB4">
              <w:rPr>
                <w:rFonts w:ascii="Arial" w:hAnsi="Arial" w:cs="Arial"/>
                <w:b/>
                <w:szCs w:val="22"/>
              </w:rPr>
              <w:t xml:space="preserve">Centre name: </w:t>
            </w:r>
          </w:p>
        </w:tc>
        <w:tc>
          <w:tcPr>
            <w:tcW w:w="5244" w:type="dxa"/>
            <w:shd w:val="clear" w:color="auto" w:fill="D9D9D9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CC3E366" w14:textId="77777777" w:rsidR="007D53F7" w:rsidRPr="003A6AB4" w:rsidRDefault="007D53F7" w:rsidP="00BE67BF">
            <w:pPr>
              <w:rPr>
                <w:rFonts w:ascii="Arial" w:hAnsi="Arial" w:cs="Arial"/>
                <w:b/>
                <w:szCs w:val="22"/>
              </w:rPr>
            </w:pPr>
            <w:r w:rsidRPr="003A6AB4">
              <w:rPr>
                <w:rFonts w:ascii="Arial" w:hAnsi="Arial" w:cs="Arial"/>
                <w:b/>
                <w:szCs w:val="22"/>
              </w:rPr>
              <w:t xml:space="preserve">Centre number: </w:t>
            </w:r>
          </w:p>
        </w:tc>
      </w:tr>
      <w:tr w:rsidR="007D53F7" w:rsidRPr="003A6AB4" w14:paraId="26F50A5B" w14:textId="77777777" w:rsidTr="007D53F7">
        <w:tc>
          <w:tcPr>
            <w:tcW w:w="4957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874F747" w14:textId="4B717CD5" w:rsidR="007D53F7" w:rsidRPr="003A6AB4" w:rsidRDefault="007D53F7" w:rsidP="00BE67BF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244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3503459" w14:textId="77777777" w:rsidR="007D53F7" w:rsidRPr="003A6AB4" w:rsidRDefault="007D53F7" w:rsidP="00BE67BF">
            <w:pPr>
              <w:rPr>
                <w:rFonts w:ascii="Arial" w:hAnsi="Arial" w:cs="Arial"/>
                <w:szCs w:val="22"/>
              </w:rPr>
            </w:pPr>
          </w:p>
        </w:tc>
      </w:tr>
      <w:tr w:rsidR="007D53F7" w:rsidRPr="003A6AB4" w14:paraId="04DFF994" w14:textId="77777777" w:rsidTr="007D53F7">
        <w:tc>
          <w:tcPr>
            <w:tcW w:w="4957" w:type="dxa"/>
            <w:shd w:val="clear" w:color="auto" w:fill="D9D9D9" w:themeFill="background1" w:themeFillShade="D9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0E723D4" w14:textId="171EBF08" w:rsidR="007D53F7" w:rsidRPr="003A6AB4" w:rsidRDefault="007D53F7" w:rsidP="00BE67BF">
            <w:pPr>
              <w:rPr>
                <w:rFonts w:ascii="Arial" w:hAnsi="Arial" w:cs="Arial"/>
                <w:b/>
                <w:szCs w:val="22"/>
              </w:rPr>
            </w:pPr>
            <w:r w:rsidRPr="003A6AB4">
              <w:rPr>
                <w:rFonts w:ascii="Arial" w:hAnsi="Arial" w:cs="Arial"/>
                <w:b/>
                <w:szCs w:val="22"/>
              </w:rPr>
              <w:t xml:space="preserve">Qualification title: </w:t>
            </w:r>
          </w:p>
        </w:tc>
        <w:tc>
          <w:tcPr>
            <w:tcW w:w="5244" w:type="dxa"/>
            <w:shd w:val="clear" w:color="auto" w:fill="D9D9D9" w:themeFill="background1" w:themeFillShade="D9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E566EA7" w14:textId="2AC25B2E" w:rsidR="007D53F7" w:rsidRPr="003A6AB4" w:rsidRDefault="00F366EF" w:rsidP="00BE67BF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Assessment</w:t>
            </w:r>
            <w:r w:rsidR="007D53F7" w:rsidRPr="003A6AB4">
              <w:rPr>
                <w:rFonts w:ascii="Arial" w:hAnsi="Arial" w:cs="Arial"/>
                <w:b/>
                <w:szCs w:val="22"/>
              </w:rPr>
              <w:t xml:space="preserve"> number: </w:t>
            </w:r>
          </w:p>
        </w:tc>
      </w:tr>
      <w:tr w:rsidR="007D53F7" w:rsidRPr="003A6AB4" w14:paraId="0498CA3A" w14:textId="77777777" w:rsidTr="007D53F7">
        <w:tc>
          <w:tcPr>
            <w:tcW w:w="4957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A3BC464" w14:textId="7D30CB13" w:rsidR="007D53F7" w:rsidRPr="003A6AB4" w:rsidRDefault="007D53F7" w:rsidP="00BE67BF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244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1E9E23C" w14:textId="77777777" w:rsidR="007D53F7" w:rsidRPr="003A6AB4" w:rsidRDefault="007D53F7" w:rsidP="00BE67BF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327CAE98" w14:textId="22DEBCF7" w:rsidR="00D3760D" w:rsidRPr="003A6AB4" w:rsidRDefault="00D3760D" w:rsidP="00CF5135">
      <w:pPr>
        <w:spacing w:after="160"/>
        <w:rPr>
          <w:rFonts w:ascii="Arial" w:hAnsi="Arial" w:cs="Arial"/>
          <w:color w:val="000000" w:themeColor="text1"/>
          <w:sz w:val="22"/>
          <w:lang w:val="en-GB"/>
        </w:rPr>
      </w:pPr>
    </w:p>
    <w:p w14:paraId="31EEDD29" w14:textId="4C70DC25" w:rsidR="000D0899" w:rsidRPr="003A6AB4" w:rsidRDefault="000D0899" w:rsidP="00CF5135">
      <w:pPr>
        <w:spacing w:after="160"/>
        <w:rPr>
          <w:rFonts w:ascii="Arial" w:hAnsi="Arial" w:cs="Arial"/>
          <w:color w:val="000000" w:themeColor="text1"/>
          <w:sz w:val="22"/>
          <w:szCs w:val="22"/>
          <w:lang w:val="en-GB"/>
        </w:rPr>
      </w:pPr>
      <w:r w:rsidRPr="003A6AB4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Please tick the relevant statement </w:t>
      </w:r>
      <w:r w:rsidR="00535CE9" w:rsidRPr="003A6AB4">
        <w:rPr>
          <w:rFonts w:ascii="Arial" w:hAnsi="Arial" w:cs="Arial"/>
          <w:color w:val="000000" w:themeColor="text1"/>
          <w:sz w:val="22"/>
          <w:szCs w:val="22"/>
          <w:lang w:val="en-GB"/>
        </w:rPr>
        <w:t>and add the marker(s) names</w:t>
      </w:r>
    </w:p>
    <w:p w14:paraId="00A90670" w14:textId="74504546" w:rsidR="000D0899" w:rsidRPr="003A6AB4" w:rsidRDefault="000D0899" w:rsidP="00CF5135">
      <w:pPr>
        <w:spacing w:after="160"/>
        <w:rPr>
          <w:rFonts w:ascii="Arial" w:hAnsi="Arial" w:cs="Arial"/>
          <w:color w:val="000000" w:themeColor="text1"/>
          <w:sz w:val="22"/>
          <w:szCs w:val="22"/>
          <w:lang w:val="en-GB"/>
        </w:rPr>
      </w:pPr>
      <w:r w:rsidRPr="003A6AB4">
        <w:rPr>
          <w:rFonts w:ascii="Arial" w:hAnsi="Arial" w:cs="Arial"/>
          <w:color w:val="000000" w:themeColor="text1"/>
          <w:sz w:val="40"/>
          <w:szCs w:val="22"/>
          <w:lang w:val="en-GB"/>
        </w:rPr>
        <w:t>□</w:t>
      </w:r>
      <w:r w:rsidRPr="003A6AB4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I confirm that the marking of the synoptic practical assessment was undertaken by one marker (indicated below)</w:t>
      </w:r>
    </w:p>
    <w:p w14:paraId="6082EB36" w14:textId="0C598315" w:rsidR="000D0899" w:rsidRPr="003A6AB4" w:rsidRDefault="000D0899" w:rsidP="00CF5135">
      <w:pPr>
        <w:spacing w:after="160"/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3A6AB4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OR</w:t>
      </w:r>
    </w:p>
    <w:p w14:paraId="32CD62F1" w14:textId="69511A3D" w:rsidR="000D0899" w:rsidRPr="003A6AB4" w:rsidRDefault="000D0899" w:rsidP="000D0899">
      <w:pPr>
        <w:spacing w:after="240"/>
        <w:rPr>
          <w:rFonts w:ascii="Arial" w:hAnsi="Arial" w:cs="Arial"/>
          <w:color w:val="000000" w:themeColor="text1"/>
          <w:sz w:val="22"/>
          <w:lang w:val="en-GB"/>
        </w:rPr>
      </w:pPr>
      <w:r w:rsidRPr="003A6AB4">
        <w:rPr>
          <w:rFonts w:ascii="Arial" w:hAnsi="Arial" w:cs="Arial"/>
          <w:color w:val="000000" w:themeColor="text1"/>
          <w:sz w:val="40"/>
          <w:szCs w:val="22"/>
          <w:lang w:val="en-GB"/>
        </w:rPr>
        <w:t xml:space="preserve">□ </w:t>
      </w:r>
      <w:r w:rsidRPr="003A6AB4">
        <w:rPr>
          <w:rFonts w:ascii="Arial" w:hAnsi="Arial" w:cs="Arial"/>
          <w:color w:val="000000" w:themeColor="text1"/>
          <w:sz w:val="22"/>
          <w:lang w:val="en-GB"/>
        </w:rPr>
        <w:t>I confirm that all centre staff involved in the marking of the synoptic practical assessment (</w:t>
      </w:r>
      <w:r w:rsidR="00C25B24" w:rsidRPr="003A6AB4">
        <w:rPr>
          <w:rFonts w:ascii="Arial" w:hAnsi="Arial" w:cs="Arial"/>
          <w:color w:val="000000" w:themeColor="text1"/>
          <w:sz w:val="22"/>
          <w:lang w:val="en-GB"/>
        </w:rPr>
        <w:t>indicated</w:t>
      </w:r>
      <w:r w:rsidRPr="003A6AB4">
        <w:rPr>
          <w:rFonts w:ascii="Arial" w:hAnsi="Arial" w:cs="Arial"/>
          <w:color w:val="000000" w:themeColor="text1"/>
          <w:sz w:val="22"/>
          <w:lang w:val="en-GB"/>
        </w:rPr>
        <w:t xml:space="preserve"> below) have undergone marking standardisation* and been approved to mark.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0D0899" w:rsidRPr="003A6AB4" w14:paraId="30C9D2C3" w14:textId="77777777" w:rsidTr="003A6AB4">
        <w:tc>
          <w:tcPr>
            <w:tcW w:w="10188" w:type="dxa"/>
            <w:shd w:val="clear" w:color="auto" w:fill="D9D9D9" w:themeFill="background1" w:themeFillShade="D9"/>
            <w:tcMar>
              <w:top w:w="57" w:type="dxa"/>
              <w:bottom w:w="57" w:type="dxa"/>
            </w:tcMar>
          </w:tcPr>
          <w:p w14:paraId="6DB41656" w14:textId="0BE892B1" w:rsidR="000D0899" w:rsidRPr="003A6AB4" w:rsidRDefault="000D0899" w:rsidP="00CF5135">
            <w:pPr>
              <w:spacing w:after="16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3A6AB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Marker name(s):</w:t>
            </w:r>
          </w:p>
        </w:tc>
      </w:tr>
      <w:tr w:rsidR="000D0899" w:rsidRPr="003A6AB4" w14:paraId="2FEF86AF" w14:textId="77777777" w:rsidTr="000D0899">
        <w:tc>
          <w:tcPr>
            <w:tcW w:w="10188" w:type="dxa"/>
            <w:tcMar>
              <w:top w:w="57" w:type="dxa"/>
              <w:bottom w:w="57" w:type="dxa"/>
            </w:tcMar>
          </w:tcPr>
          <w:p w14:paraId="49A73D82" w14:textId="77777777" w:rsidR="000D0899" w:rsidRPr="003A6AB4" w:rsidRDefault="000D0899" w:rsidP="00CF5135">
            <w:pPr>
              <w:spacing w:after="16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D0899" w:rsidRPr="003A6AB4" w14:paraId="3641A6A6" w14:textId="77777777" w:rsidTr="000D0899">
        <w:tc>
          <w:tcPr>
            <w:tcW w:w="10188" w:type="dxa"/>
            <w:tcMar>
              <w:top w:w="57" w:type="dxa"/>
              <w:bottom w:w="57" w:type="dxa"/>
            </w:tcMar>
          </w:tcPr>
          <w:p w14:paraId="130EB4FA" w14:textId="77777777" w:rsidR="000D0899" w:rsidRPr="003A6AB4" w:rsidRDefault="000D0899" w:rsidP="00CF5135">
            <w:pPr>
              <w:spacing w:after="16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D0899" w:rsidRPr="003A6AB4" w14:paraId="7B73D102" w14:textId="77777777" w:rsidTr="000D0899">
        <w:tc>
          <w:tcPr>
            <w:tcW w:w="10188" w:type="dxa"/>
            <w:tcMar>
              <w:top w:w="57" w:type="dxa"/>
              <w:bottom w:w="57" w:type="dxa"/>
            </w:tcMar>
          </w:tcPr>
          <w:p w14:paraId="0FA30141" w14:textId="77777777" w:rsidR="000D0899" w:rsidRPr="003A6AB4" w:rsidRDefault="000D0899" w:rsidP="00CF5135">
            <w:pPr>
              <w:spacing w:after="16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0D0899" w:rsidRPr="003A6AB4" w14:paraId="2952C934" w14:textId="77777777" w:rsidTr="000D0899">
        <w:tc>
          <w:tcPr>
            <w:tcW w:w="10188" w:type="dxa"/>
            <w:tcMar>
              <w:top w:w="57" w:type="dxa"/>
              <w:bottom w:w="57" w:type="dxa"/>
            </w:tcMar>
          </w:tcPr>
          <w:p w14:paraId="7E51F5E2" w14:textId="77777777" w:rsidR="000D0899" w:rsidRPr="003A6AB4" w:rsidRDefault="000D0899" w:rsidP="00CF5135">
            <w:pPr>
              <w:spacing w:after="16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</w:p>
        </w:tc>
      </w:tr>
    </w:tbl>
    <w:p w14:paraId="45D38D45" w14:textId="3455BF6B" w:rsidR="00FB2737" w:rsidRDefault="00FB2737" w:rsidP="00CF5135">
      <w:pPr>
        <w:spacing w:after="160"/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</w:p>
    <w:p w14:paraId="589D4436" w14:textId="77777777" w:rsidR="00F366EF" w:rsidRPr="003A6AB4" w:rsidRDefault="00F366EF" w:rsidP="00CF5135">
      <w:pPr>
        <w:spacing w:after="160"/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bookmarkStart w:id="0" w:name="_GoBack"/>
      <w:bookmarkEnd w:id="0"/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5244"/>
      </w:tblGrid>
      <w:tr w:rsidR="00C25B24" w:rsidRPr="003A6AB4" w14:paraId="41402F4C" w14:textId="77777777" w:rsidTr="00970204">
        <w:tc>
          <w:tcPr>
            <w:tcW w:w="4957" w:type="dxa"/>
            <w:shd w:val="clear" w:color="auto" w:fill="D9D9D9" w:themeFill="background1" w:themeFillShade="D9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BAF37E0" w14:textId="77777777" w:rsidR="00C25B24" w:rsidRPr="003A6AB4" w:rsidRDefault="00C25B24" w:rsidP="0097020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AB4">
              <w:rPr>
                <w:rFonts w:ascii="Arial" w:hAnsi="Arial" w:cs="Arial"/>
                <w:b/>
                <w:sz w:val="22"/>
                <w:szCs w:val="22"/>
              </w:rPr>
              <w:t xml:space="preserve">Centre contact name: </w:t>
            </w:r>
          </w:p>
        </w:tc>
        <w:tc>
          <w:tcPr>
            <w:tcW w:w="5244" w:type="dxa"/>
            <w:shd w:val="clear" w:color="auto" w:fill="D9D9D9" w:themeFill="background1" w:themeFillShade="D9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BFF6E87" w14:textId="7435B221" w:rsidR="00C25B24" w:rsidRPr="003A6AB4" w:rsidRDefault="00C25B24" w:rsidP="0097020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AB4">
              <w:rPr>
                <w:rFonts w:ascii="Arial" w:hAnsi="Arial" w:cs="Arial"/>
                <w:b/>
                <w:sz w:val="22"/>
                <w:szCs w:val="22"/>
              </w:rPr>
              <w:t xml:space="preserve">Date:  </w:t>
            </w:r>
          </w:p>
        </w:tc>
      </w:tr>
      <w:tr w:rsidR="00C25B24" w:rsidRPr="003A6AB4" w14:paraId="3FE34CBE" w14:textId="77777777" w:rsidTr="00970204">
        <w:tc>
          <w:tcPr>
            <w:tcW w:w="4957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B73D90D" w14:textId="5D1D239E" w:rsidR="00C25B24" w:rsidRPr="003A6AB4" w:rsidRDefault="00C25B24" w:rsidP="009702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65AAE73" w14:textId="77777777" w:rsidR="00C25B24" w:rsidRPr="003A6AB4" w:rsidRDefault="00C25B24" w:rsidP="009702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7D2631" w14:textId="77777777" w:rsidR="003F6EB8" w:rsidRPr="003A6AB4" w:rsidRDefault="003F6EB8" w:rsidP="00CF5135">
      <w:pPr>
        <w:spacing w:after="160"/>
        <w:rPr>
          <w:rFonts w:ascii="Arial" w:hAnsi="Arial" w:cs="Arial"/>
          <w:b/>
          <w:color w:val="000000" w:themeColor="text1"/>
          <w:lang w:val="en-GB"/>
        </w:rPr>
      </w:pPr>
    </w:p>
    <w:p w14:paraId="7F859FAD" w14:textId="6A3AF777" w:rsidR="003F6EB8" w:rsidRPr="003A6AB4" w:rsidRDefault="003F6EB8" w:rsidP="003F6EB8">
      <w:pPr>
        <w:spacing w:after="160"/>
        <w:rPr>
          <w:rFonts w:ascii="Arial" w:hAnsi="Arial" w:cs="Arial"/>
          <w:color w:val="000000" w:themeColor="text1"/>
          <w:sz w:val="20"/>
          <w:lang w:val="en-GB"/>
        </w:rPr>
      </w:pPr>
      <w:r w:rsidRPr="003A6AB4">
        <w:rPr>
          <w:rFonts w:ascii="Arial" w:hAnsi="Arial" w:cs="Arial"/>
          <w:b/>
          <w:color w:val="000000" w:themeColor="text1"/>
          <w:sz w:val="20"/>
          <w:lang w:val="en-GB"/>
        </w:rPr>
        <w:t xml:space="preserve">* </w:t>
      </w:r>
      <w:r w:rsidRPr="003A6AB4">
        <w:rPr>
          <w:rFonts w:ascii="Arial" w:hAnsi="Arial" w:cs="Arial"/>
          <w:color w:val="000000" w:themeColor="text1"/>
          <w:sz w:val="20"/>
          <w:lang w:val="en-GB"/>
        </w:rPr>
        <w:t xml:space="preserve">For detailed information on the standardisation process, please see the City &amp; Guilds </w:t>
      </w:r>
      <w:r w:rsidRPr="003A6AB4">
        <w:rPr>
          <w:rFonts w:ascii="Arial" w:hAnsi="Arial" w:cs="Arial"/>
          <w:i/>
          <w:color w:val="000000" w:themeColor="text1"/>
          <w:sz w:val="20"/>
          <w:lang w:val="en-GB"/>
        </w:rPr>
        <w:t>Technical Qualifications – Marking and Moderation</w:t>
      </w:r>
      <w:r w:rsidRPr="003A6AB4">
        <w:rPr>
          <w:rFonts w:ascii="Arial" w:hAnsi="Arial" w:cs="Arial"/>
          <w:color w:val="000000" w:themeColor="text1"/>
          <w:sz w:val="20"/>
          <w:lang w:val="en-GB"/>
        </w:rPr>
        <w:t xml:space="preserve"> </w:t>
      </w:r>
      <w:r w:rsidR="003A6AB4" w:rsidRPr="003A6AB4">
        <w:rPr>
          <w:rFonts w:ascii="Arial" w:hAnsi="Arial" w:cs="Arial"/>
          <w:i/>
          <w:color w:val="000000" w:themeColor="text1"/>
          <w:sz w:val="20"/>
          <w:lang w:val="en-GB"/>
        </w:rPr>
        <w:t>Centre</w:t>
      </w:r>
      <w:r w:rsidR="003A6AB4">
        <w:rPr>
          <w:rFonts w:ascii="Arial" w:hAnsi="Arial" w:cs="Arial"/>
          <w:color w:val="000000" w:themeColor="text1"/>
          <w:sz w:val="20"/>
          <w:lang w:val="en-GB"/>
        </w:rPr>
        <w:t xml:space="preserve"> </w:t>
      </w:r>
      <w:r w:rsidR="003A6AB4" w:rsidRPr="003A6AB4">
        <w:rPr>
          <w:rFonts w:ascii="Arial" w:hAnsi="Arial" w:cs="Arial"/>
          <w:i/>
          <w:color w:val="000000" w:themeColor="text1"/>
          <w:sz w:val="20"/>
          <w:lang w:val="en-GB"/>
        </w:rPr>
        <w:t>Guide</w:t>
      </w:r>
      <w:r w:rsidRPr="003A6AB4">
        <w:rPr>
          <w:rFonts w:ascii="Arial" w:hAnsi="Arial" w:cs="Arial"/>
          <w:color w:val="000000" w:themeColor="text1"/>
          <w:sz w:val="20"/>
          <w:lang w:val="en-GB"/>
        </w:rPr>
        <w:t xml:space="preserve">. </w:t>
      </w:r>
    </w:p>
    <w:sectPr w:rsidR="003F6EB8" w:rsidRPr="003A6AB4" w:rsidSect="003A6AB4">
      <w:headerReference w:type="default" r:id="rId10"/>
      <w:footerReference w:type="default" r:id="rId11"/>
      <w:pgSz w:w="11900" w:h="16840"/>
      <w:pgMar w:top="435" w:right="851" w:bottom="851" w:left="851" w:header="567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4B6DC6" w14:textId="77777777" w:rsidR="00803EA7" w:rsidRDefault="00803EA7" w:rsidP="006D06E5">
      <w:r>
        <w:separator/>
      </w:r>
    </w:p>
  </w:endnote>
  <w:endnote w:type="continuationSeparator" w:id="0">
    <w:p w14:paraId="49779D83" w14:textId="77777777" w:rsidR="00803EA7" w:rsidRDefault="00803EA7" w:rsidP="006D0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LT Std 35 Light">
    <w:altName w:val="CongressSans"/>
    <w:panose1 w:val="020B0402020203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6B5BB" w14:textId="3DC8C372" w:rsidR="0086743B" w:rsidRDefault="0086743B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9FEB4CB" wp14:editId="69704CFB">
              <wp:simplePos x="0" y="0"/>
              <wp:positionH relativeFrom="column">
                <wp:posOffset>1270</wp:posOffset>
              </wp:positionH>
              <wp:positionV relativeFrom="bottomMargin">
                <wp:posOffset>0</wp:posOffset>
              </wp:positionV>
              <wp:extent cx="4957560" cy="675720"/>
              <wp:effectExtent l="0" t="0" r="20955" b="1016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7560" cy="675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3B48FB" w14:textId="4F523C77" w:rsidR="0086743B" w:rsidRDefault="000D0899" w:rsidP="0086743B">
                          <w:pPr>
                            <w:spacing w:line="155" w:lineRule="exact"/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 xml:space="preserve">Technical Qualifications – </w:t>
                          </w:r>
                          <w:r w:rsidR="00535CE9"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>Centre Standardisation Declaration</w:t>
                          </w:r>
                        </w:p>
                        <w:p w14:paraId="5AA82212" w14:textId="5D5DE43D" w:rsidR="000D0899" w:rsidRPr="0086743B" w:rsidRDefault="003A6AB4" w:rsidP="0086743B">
                          <w:pPr>
                            <w:spacing w:line="155" w:lineRule="exact"/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>V2.1</w:t>
                          </w:r>
                          <w:r w:rsidR="000D0899"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 xml:space="preserve">, </w:t>
                          </w:r>
                          <w:r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>November</w:t>
                          </w:r>
                          <w:r w:rsidR="000D0899"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 xml:space="preserve"> 2017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FEB4C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.1pt;margin-top:0;width:390.35pt;height:53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" filled="f" stroked="f">
              <v:textbox inset="0,0,0,0">
                <w:txbxContent>
                  <w:p w14:paraId="5F3B48FB" w14:textId="4F523C77" w:rsidR="0086743B" w:rsidRDefault="000D0899" w:rsidP="0086743B">
                    <w:pPr>
                      <w:spacing w:line="155" w:lineRule="exact"/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 xml:space="preserve">Technical Qualifications – </w:t>
                    </w:r>
                    <w:r w:rsidR="00535CE9"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>Centre Standardisation Declaration</w:t>
                    </w:r>
                  </w:p>
                  <w:p w14:paraId="5AA82212" w14:textId="5D5DE43D" w:rsidR="000D0899" w:rsidRPr="0086743B" w:rsidRDefault="003A6AB4" w:rsidP="0086743B">
                    <w:pPr>
                      <w:spacing w:line="155" w:lineRule="exact"/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>V2.1</w:t>
                    </w:r>
                    <w:r w:rsidR="000D0899"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 xml:space="preserve">, </w:t>
                    </w:r>
                    <w:r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>November</w:t>
                    </w:r>
                    <w:r w:rsidR="000D0899"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 xml:space="preserve"> 2017</w:t>
                    </w:r>
                  </w:p>
                </w:txbxContent>
              </v:textbox>
              <w10:wrap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BCF029" w14:textId="77777777" w:rsidR="00803EA7" w:rsidRDefault="00803EA7" w:rsidP="006D06E5">
      <w:r>
        <w:separator/>
      </w:r>
    </w:p>
  </w:footnote>
  <w:footnote w:type="continuationSeparator" w:id="0">
    <w:p w14:paraId="7DE158C0" w14:textId="77777777" w:rsidR="00803EA7" w:rsidRDefault="00803EA7" w:rsidP="006D0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F04EAF" w14:textId="1EDCAE34" w:rsidR="006D06E5" w:rsidRDefault="00ED56F3" w:rsidP="00ED56F3">
    <w:pPr>
      <w:pStyle w:val="Header"/>
      <w:jc w:val="right"/>
    </w:pPr>
    <w:r w:rsidRPr="00ED56F3">
      <w:rPr>
        <w:noProof/>
        <w:lang w:val="en-GB" w:eastAsia="en-GB"/>
      </w:rPr>
      <w:drawing>
        <wp:anchor distT="0" distB="0" distL="114300" distR="114300" simplePos="0" relativeHeight="251659776" behindDoc="0" locked="0" layoutInCell="1" allowOverlap="1" wp14:anchorId="2BB9D872" wp14:editId="16C7A651">
          <wp:simplePos x="0" y="0"/>
          <wp:positionH relativeFrom="column">
            <wp:posOffset>5085004</wp:posOffset>
          </wp:positionH>
          <wp:positionV relativeFrom="paragraph">
            <wp:posOffset>-1600</wp:posOffset>
          </wp:positionV>
          <wp:extent cx="1391148" cy="818984"/>
          <wp:effectExtent l="0" t="0" r="0" b="635"/>
          <wp:wrapNone/>
          <wp:docPr id="19" name="Picture 19" descr="X:\G Drive\Marketing2\Brand\1.UK Rebrand\FINAL C&amp;G LOGO\City &amp; Guilds Logo\Print\Colour\CMYK\JPEG\C&amp;G_Logo_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X:\G Drive\Marketing2\Brand\1.UK Rebrand\FINAL C&amp;G LOGO\City &amp; Guilds Logo\Print\Colour\CMYK\JPEG\C&amp;G_Logo_CMY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1148" cy="818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B01A5"/>
    <w:multiLevelType w:val="hybridMultilevel"/>
    <w:tmpl w:val="7A080104"/>
    <w:lvl w:ilvl="0" w:tplc="AFEEC57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5000A2"/>
    <w:multiLevelType w:val="hybridMultilevel"/>
    <w:tmpl w:val="3DC08012"/>
    <w:lvl w:ilvl="0" w:tplc="46BAE21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6E5"/>
    <w:rsid w:val="000C7D5E"/>
    <w:rsid w:val="000D0899"/>
    <w:rsid w:val="001837E6"/>
    <w:rsid w:val="00194BE3"/>
    <w:rsid w:val="002C0595"/>
    <w:rsid w:val="003A6AB4"/>
    <w:rsid w:val="003F6EB8"/>
    <w:rsid w:val="004102F0"/>
    <w:rsid w:val="004B640C"/>
    <w:rsid w:val="00535CE9"/>
    <w:rsid w:val="006A45CD"/>
    <w:rsid w:val="006C68EE"/>
    <w:rsid w:val="006D06E5"/>
    <w:rsid w:val="00700B37"/>
    <w:rsid w:val="0072245F"/>
    <w:rsid w:val="007D53F7"/>
    <w:rsid w:val="00803EA7"/>
    <w:rsid w:val="00850192"/>
    <w:rsid w:val="0086743B"/>
    <w:rsid w:val="00C25B24"/>
    <w:rsid w:val="00CF5135"/>
    <w:rsid w:val="00D3760D"/>
    <w:rsid w:val="00D62B9B"/>
    <w:rsid w:val="00D67364"/>
    <w:rsid w:val="00ED56F3"/>
    <w:rsid w:val="00F366EF"/>
    <w:rsid w:val="00FB2737"/>
    <w:rsid w:val="00FF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5EA288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06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06E5"/>
  </w:style>
  <w:style w:type="paragraph" w:styleId="Footer">
    <w:name w:val="footer"/>
    <w:basedOn w:val="Normal"/>
    <w:link w:val="FooterChar"/>
    <w:uiPriority w:val="99"/>
    <w:unhideWhenUsed/>
    <w:rsid w:val="006D06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06E5"/>
  </w:style>
  <w:style w:type="table" w:styleId="TableGrid">
    <w:name w:val="Table Grid"/>
    <w:basedOn w:val="TableNormal"/>
    <w:uiPriority w:val="39"/>
    <w:rsid w:val="007D53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76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60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F6EB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102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02F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02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02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02F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CCA6DBE90F87449CEF60E71EEC4116" ma:contentTypeVersion="9" ma:contentTypeDescription="Create a new document." ma:contentTypeScope="" ma:versionID="caadad85a35e70e7ac89dcba8c678de4">
  <xsd:schema xmlns:xsd="http://www.w3.org/2001/XMLSchema" xmlns:xs="http://www.w3.org/2001/XMLSchema" xmlns:p="http://schemas.microsoft.com/office/2006/metadata/properties" xmlns:ns2="788a7432-8cf4-481e-b783-e2739696af49" xmlns:ns3="745c94c3-a40f-42e8-bcdb-5ee79548c4c1" targetNamespace="http://schemas.microsoft.com/office/2006/metadata/properties" ma:root="true" ma:fieldsID="f29b7f4501f1bf34015afc7efceb5ac8" ns2:_="" ns3:_="">
    <xsd:import namespace="788a7432-8cf4-481e-b783-e2739696af49"/>
    <xsd:import namespace="745c94c3-a40f-42e8-bcdb-5ee79548c4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a7432-8cf4-481e-b783-e2739696af4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5c94c3-a40f-42e8-bcdb-5ee79548c4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88a7432-8cf4-481e-b783-e2739696af49">
      <UserInfo>
        <DisplayName>Sandra Stubbs</DisplayName>
        <AccountId>962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DB4885-A0E7-4A03-AE7D-51A3BEDA902C}"/>
</file>

<file path=customXml/itemProps2.xml><?xml version="1.0" encoding="utf-8"?>
<ds:datastoreItem xmlns:ds="http://schemas.openxmlformats.org/officeDocument/2006/customXml" ds:itemID="{0B16BD2A-C4D3-4E2F-9EB4-86DC60A9BC2D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745c94c3-a40f-42e8-bcdb-5ee79548c4c1"/>
    <ds:schemaRef ds:uri="788a7432-8cf4-481e-b783-e2739696af4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9CCB127-4F66-4753-83BF-FBAA9AAB69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White</dc:creator>
  <cp:keywords/>
  <dc:description/>
  <cp:lastModifiedBy>Daniel White</cp:lastModifiedBy>
  <cp:revision>2</cp:revision>
  <cp:lastPrinted>2016-11-17T12:43:00Z</cp:lastPrinted>
  <dcterms:created xsi:type="dcterms:W3CDTF">2017-11-10T13:08:00Z</dcterms:created>
  <dcterms:modified xsi:type="dcterms:W3CDTF">2017-11-10T13:08:00Z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0x010100C1CCA6DBE90F87449CEF60E71EEC4116</vt:lpwstr>
  </property>
</Properties>
</file>